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F20F9C" w:rsidP="00856C35">
            <w:pPr>
              <w:pStyle w:val="CompanyName"/>
            </w:pPr>
            <w:r>
              <w:t>Suncoast Orthopaedic Surgery &amp; Sports Medicine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242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24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25" w:rsidRDefault="006F2425" w:rsidP="00176E67">
      <w:r>
        <w:separator/>
      </w:r>
    </w:p>
  </w:endnote>
  <w:endnote w:type="continuationSeparator" w:id="0">
    <w:p w:rsidR="006F2425" w:rsidRDefault="006F24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F2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25" w:rsidRDefault="006F2425" w:rsidP="00176E67">
      <w:r>
        <w:separator/>
      </w:r>
    </w:p>
  </w:footnote>
  <w:footnote w:type="continuationSeparator" w:id="0">
    <w:p w:rsidR="006F2425" w:rsidRDefault="006F24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F1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242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0F9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April Mason</dc:creator>
  <cp:lastModifiedBy>April Mason</cp:lastModifiedBy>
  <cp:revision>2</cp:revision>
  <cp:lastPrinted>2002-05-23T18:14:00Z</cp:lastPrinted>
  <dcterms:created xsi:type="dcterms:W3CDTF">2013-12-02T20:28:00Z</dcterms:created>
  <dcterms:modified xsi:type="dcterms:W3CDTF">2013-12-02T20:29:00Z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